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BE1" w:rsidRPr="007E2BE1" w:rsidRDefault="007E2BE1" w:rsidP="007E2B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BE1">
        <w:rPr>
          <w:rFonts w:ascii="Times New Roman" w:hAnsi="Times New Roman" w:cs="Times New Roman"/>
          <w:b/>
          <w:sz w:val="24"/>
          <w:szCs w:val="24"/>
        </w:rPr>
        <w:t>ANEXO VI</w:t>
      </w:r>
    </w:p>
    <w:p w:rsidR="007E2BE1" w:rsidRPr="007E2BE1" w:rsidRDefault="007E2BE1" w:rsidP="007E2B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BE1">
        <w:rPr>
          <w:rFonts w:ascii="Times New Roman" w:hAnsi="Times New Roman" w:cs="Times New Roman"/>
          <w:b/>
          <w:sz w:val="24"/>
          <w:szCs w:val="24"/>
        </w:rPr>
        <w:t xml:space="preserve">EDITAL DO PREGÃO </w:t>
      </w:r>
      <w:r>
        <w:rPr>
          <w:rFonts w:ascii="Times New Roman" w:hAnsi="Times New Roman" w:cs="Times New Roman"/>
          <w:b/>
          <w:sz w:val="24"/>
          <w:szCs w:val="24"/>
        </w:rPr>
        <w:t>ELETRÔNICO</w:t>
      </w:r>
      <w:r w:rsidRPr="007E2BE1">
        <w:rPr>
          <w:rFonts w:ascii="Times New Roman" w:hAnsi="Times New Roman" w:cs="Times New Roman"/>
          <w:b/>
          <w:sz w:val="24"/>
          <w:szCs w:val="24"/>
        </w:rPr>
        <w:t xml:space="preserve"> Nº </w:t>
      </w:r>
      <w:r w:rsidRPr="007E2BE1">
        <w:rPr>
          <w:rFonts w:ascii="Times New Roman" w:hAnsi="Times New Roman" w:cs="Times New Roman"/>
          <w:b/>
          <w:sz w:val="24"/>
          <w:szCs w:val="24"/>
          <w:highlight w:val="yellow"/>
        </w:rPr>
        <w:t>XX</w:t>
      </w:r>
      <w:r w:rsidRPr="007E2BE1">
        <w:rPr>
          <w:rFonts w:ascii="Times New Roman" w:hAnsi="Times New Roman" w:cs="Times New Roman"/>
          <w:b/>
          <w:sz w:val="24"/>
          <w:szCs w:val="24"/>
          <w:highlight w:val="yellow"/>
        </w:rPr>
        <w:t>/20</w:t>
      </w:r>
      <w:r w:rsidRPr="007E2BE1">
        <w:rPr>
          <w:rFonts w:ascii="Times New Roman" w:hAnsi="Times New Roman" w:cs="Times New Roman"/>
          <w:b/>
          <w:sz w:val="24"/>
          <w:szCs w:val="24"/>
          <w:highlight w:val="yellow"/>
        </w:rPr>
        <w:t>XX</w:t>
      </w:r>
    </w:p>
    <w:p w:rsidR="007E2BE1" w:rsidRPr="007E2BE1" w:rsidRDefault="007E2BE1" w:rsidP="007E2BE1">
      <w:pPr>
        <w:jc w:val="both"/>
        <w:rPr>
          <w:rFonts w:ascii="Times New Roman" w:hAnsi="Times New Roman" w:cs="Times New Roman"/>
          <w:sz w:val="24"/>
          <w:szCs w:val="24"/>
        </w:rPr>
      </w:pPr>
      <w:r w:rsidRPr="007E2BE1">
        <w:rPr>
          <w:rFonts w:ascii="Times New Roman" w:hAnsi="Times New Roman" w:cs="Times New Roman"/>
          <w:sz w:val="24"/>
          <w:szCs w:val="24"/>
        </w:rPr>
        <w:t>Modelo de Autorização para a Retenção de Valores, Utilização da Garantia e Abertura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BE1">
        <w:rPr>
          <w:rFonts w:ascii="Times New Roman" w:hAnsi="Times New Roman" w:cs="Times New Roman"/>
          <w:sz w:val="24"/>
          <w:szCs w:val="24"/>
        </w:rPr>
        <w:t>Conta Vinculada para Depósito de Provisões (conforme estabelecido nas alíneas “a”, “c” 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BE1">
        <w:rPr>
          <w:rFonts w:ascii="Times New Roman" w:hAnsi="Times New Roman" w:cs="Times New Roman"/>
          <w:sz w:val="24"/>
          <w:szCs w:val="24"/>
        </w:rPr>
        <w:t>“d” do item 1.2 do Anexo VII-B da IN SEGES/MP nº 5/2017)</w:t>
      </w:r>
    </w:p>
    <w:p w:rsidR="007E2BE1" w:rsidRPr="007E2BE1" w:rsidRDefault="007E2BE1" w:rsidP="007E2BE1">
      <w:pPr>
        <w:jc w:val="both"/>
        <w:rPr>
          <w:rFonts w:ascii="Times New Roman" w:hAnsi="Times New Roman" w:cs="Times New Roman"/>
          <w:sz w:val="24"/>
          <w:szCs w:val="24"/>
        </w:rPr>
      </w:pPr>
      <w:r w:rsidRPr="007E2BE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E2BE1" w:rsidRPr="007E2BE1" w:rsidRDefault="007E2BE1" w:rsidP="007E2BE1">
      <w:pPr>
        <w:jc w:val="both"/>
        <w:rPr>
          <w:rFonts w:ascii="Times New Roman" w:hAnsi="Times New Roman" w:cs="Times New Roman"/>
          <w:sz w:val="24"/>
          <w:szCs w:val="24"/>
        </w:rPr>
      </w:pPr>
      <w:r w:rsidRPr="007E2BE1">
        <w:rPr>
          <w:rFonts w:ascii="Times New Roman" w:hAnsi="Times New Roman" w:cs="Times New Roman"/>
          <w:sz w:val="24"/>
          <w:szCs w:val="24"/>
        </w:rPr>
        <w:t>____________________(identificação do licitante), inscrita no CNPJ sob o nº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BE1">
        <w:rPr>
          <w:rFonts w:ascii="Times New Roman" w:hAnsi="Times New Roman" w:cs="Times New Roman"/>
          <w:sz w:val="24"/>
          <w:szCs w:val="24"/>
        </w:rPr>
        <w:t>_________________________, por intermédio de seu representante legal, o Sr.(a)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BE1">
        <w:rPr>
          <w:rFonts w:ascii="Times New Roman" w:hAnsi="Times New Roman" w:cs="Times New Roman"/>
          <w:sz w:val="24"/>
          <w:szCs w:val="24"/>
        </w:rPr>
        <w:t>_______________________________________(nome do representante), portador da Cédula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BE1">
        <w:rPr>
          <w:rFonts w:ascii="Times New Roman" w:hAnsi="Times New Roman" w:cs="Times New Roman"/>
          <w:sz w:val="24"/>
          <w:szCs w:val="24"/>
        </w:rPr>
        <w:t>Identidade RG nº _______________ e do CPF nº_____________________, AUTORIZA, para os fins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BE1">
        <w:rPr>
          <w:rFonts w:ascii="Times New Roman" w:hAnsi="Times New Roman" w:cs="Times New Roman"/>
          <w:sz w:val="24"/>
          <w:szCs w:val="24"/>
        </w:rPr>
        <w:t>estabelecidos nas alíneas “a”, “c” e “d” do item 1.2 do Anexo VII-B da IN SEGES/MPDG nº 5/2017, 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BE1">
        <w:rPr>
          <w:rFonts w:ascii="Times New Roman" w:hAnsi="Times New Roman" w:cs="Times New Roman"/>
          <w:sz w:val="24"/>
          <w:szCs w:val="24"/>
        </w:rPr>
        <w:t>dos dispositivos correspondentes do Edital:</w:t>
      </w:r>
    </w:p>
    <w:p w:rsidR="007E2BE1" w:rsidRPr="007E2BE1" w:rsidRDefault="007E2BE1" w:rsidP="007E2BE1">
      <w:pPr>
        <w:jc w:val="both"/>
        <w:rPr>
          <w:rFonts w:ascii="Times New Roman" w:hAnsi="Times New Roman" w:cs="Times New Roman"/>
          <w:sz w:val="24"/>
          <w:szCs w:val="24"/>
        </w:rPr>
      </w:pPr>
      <w:r w:rsidRPr="007E2BE1">
        <w:rPr>
          <w:rFonts w:ascii="Times New Roman" w:hAnsi="Times New Roman" w:cs="Times New Roman"/>
          <w:sz w:val="24"/>
          <w:szCs w:val="24"/>
        </w:rPr>
        <w:t xml:space="preserve">1) que os valores relativos aos salários e demais </w:t>
      </w:r>
      <w:proofErr w:type="gramStart"/>
      <w:r w:rsidRPr="007E2BE1">
        <w:rPr>
          <w:rFonts w:ascii="Times New Roman" w:hAnsi="Times New Roman" w:cs="Times New Roman"/>
          <w:sz w:val="24"/>
          <w:szCs w:val="24"/>
        </w:rPr>
        <w:t>verbas trabalhistas devidos</w:t>
      </w:r>
      <w:proofErr w:type="gramEnd"/>
      <w:r w:rsidRPr="007E2BE1">
        <w:rPr>
          <w:rFonts w:ascii="Times New Roman" w:hAnsi="Times New Roman" w:cs="Times New Roman"/>
          <w:sz w:val="24"/>
          <w:szCs w:val="24"/>
        </w:rPr>
        <w:t xml:space="preserve"> aos trabalhadores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BE1">
        <w:rPr>
          <w:rFonts w:ascii="Times New Roman" w:hAnsi="Times New Roman" w:cs="Times New Roman"/>
          <w:sz w:val="24"/>
          <w:szCs w:val="24"/>
        </w:rPr>
        <w:t>alocados na execução do contrato, bem como os valores das contribuições previdenciárias e do FGTS,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BE1">
        <w:rPr>
          <w:rFonts w:ascii="Times New Roman" w:hAnsi="Times New Roman" w:cs="Times New Roman"/>
          <w:sz w:val="24"/>
          <w:szCs w:val="24"/>
        </w:rPr>
        <w:t>sejam descontados da fatura e pagos diretamente aos trabalhadores, quando houver falha 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BE1">
        <w:rPr>
          <w:rFonts w:ascii="Times New Roman" w:hAnsi="Times New Roman" w:cs="Times New Roman"/>
          <w:sz w:val="24"/>
          <w:szCs w:val="24"/>
        </w:rPr>
        <w:t>cumprimento dessas obrigações por parte da Contratada, até o momento da regularização, sem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BE1">
        <w:rPr>
          <w:rFonts w:ascii="Times New Roman" w:hAnsi="Times New Roman" w:cs="Times New Roman"/>
          <w:sz w:val="24"/>
          <w:szCs w:val="24"/>
        </w:rPr>
        <w:t>prejuízo das sanções cabíveis;</w:t>
      </w:r>
    </w:p>
    <w:p w:rsidR="007E2BE1" w:rsidRPr="007E2BE1" w:rsidRDefault="007E2BE1" w:rsidP="007E2BE1">
      <w:pPr>
        <w:jc w:val="both"/>
        <w:rPr>
          <w:rFonts w:ascii="Times New Roman" w:hAnsi="Times New Roman" w:cs="Times New Roman"/>
          <w:sz w:val="24"/>
          <w:szCs w:val="24"/>
        </w:rPr>
      </w:pPr>
      <w:r w:rsidRPr="007E2BE1">
        <w:rPr>
          <w:rFonts w:ascii="Times New Roman" w:hAnsi="Times New Roman" w:cs="Times New Roman"/>
          <w:sz w:val="24"/>
          <w:szCs w:val="24"/>
        </w:rPr>
        <w:t>2) que os valores provisionados para o pagamento de férias, 13° salário e rescisão contratual dos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BE1">
        <w:rPr>
          <w:rFonts w:ascii="Times New Roman" w:hAnsi="Times New Roman" w:cs="Times New Roman"/>
          <w:sz w:val="24"/>
          <w:szCs w:val="24"/>
        </w:rPr>
        <w:t>trabalhadores alocados na execução do contrato sejam destacados do valor mensal e depositados 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BE1">
        <w:rPr>
          <w:rFonts w:ascii="Times New Roman" w:hAnsi="Times New Roman" w:cs="Times New Roman"/>
          <w:sz w:val="24"/>
          <w:szCs w:val="24"/>
        </w:rPr>
        <w:t>conta-corrente</w:t>
      </w:r>
      <w:proofErr w:type="spellEnd"/>
      <w:r w:rsidRPr="007E2BE1">
        <w:rPr>
          <w:rFonts w:ascii="Times New Roman" w:hAnsi="Times New Roman" w:cs="Times New Roman"/>
          <w:sz w:val="24"/>
          <w:szCs w:val="24"/>
        </w:rPr>
        <w:t xml:space="preserve"> vinculada, bloqueada para movimentação e aberta em nome da empresa junto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BE1">
        <w:rPr>
          <w:rFonts w:ascii="Times New Roman" w:hAnsi="Times New Roman" w:cs="Times New Roman"/>
          <w:sz w:val="24"/>
          <w:szCs w:val="24"/>
        </w:rPr>
        <w:t>instituição bancária oficial;</w:t>
      </w:r>
    </w:p>
    <w:p w:rsidR="007E2BE1" w:rsidRPr="007E2BE1" w:rsidRDefault="007E2BE1" w:rsidP="007E2BE1">
      <w:pPr>
        <w:jc w:val="both"/>
        <w:rPr>
          <w:rFonts w:ascii="Times New Roman" w:hAnsi="Times New Roman" w:cs="Times New Roman"/>
          <w:sz w:val="24"/>
          <w:szCs w:val="24"/>
        </w:rPr>
      </w:pPr>
      <w:r w:rsidRPr="007E2BE1">
        <w:rPr>
          <w:rFonts w:ascii="Times New Roman" w:hAnsi="Times New Roman" w:cs="Times New Roman"/>
          <w:sz w:val="24"/>
          <w:szCs w:val="24"/>
        </w:rPr>
        <w:t>3) que a CONTRATANTE utilize o valor da garantia prestada para realizar o pagamento direto das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BE1">
        <w:rPr>
          <w:rFonts w:ascii="Times New Roman" w:hAnsi="Times New Roman" w:cs="Times New Roman"/>
          <w:sz w:val="24"/>
          <w:szCs w:val="24"/>
        </w:rPr>
        <w:t>verbas rescisórias aos trabalhadores alocados na execução do contrato, caso a CONTRATADA não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BE1">
        <w:rPr>
          <w:rFonts w:ascii="Times New Roman" w:hAnsi="Times New Roman" w:cs="Times New Roman"/>
          <w:sz w:val="24"/>
          <w:szCs w:val="24"/>
        </w:rPr>
        <w:t>efetue tais pagamentos até o fim do segundo mês após o encerramento da vigência contratual.</w:t>
      </w:r>
    </w:p>
    <w:p w:rsidR="007E2BE1" w:rsidRDefault="007E2BE1" w:rsidP="007E2BE1">
      <w:pPr>
        <w:rPr>
          <w:rFonts w:ascii="Times New Roman" w:hAnsi="Times New Roman" w:cs="Times New Roman"/>
          <w:sz w:val="24"/>
          <w:szCs w:val="24"/>
        </w:rPr>
      </w:pPr>
    </w:p>
    <w:p w:rsidR="007E2BE1" w:rsidRDefault="007E2BE1" w:rsidP="007E2BE1">
      <w:pPr>
        <w:rPr>
          <w:rFonts w:ascii="Times New Roman" w:hAnsi="Times New Roman" w:cs="Times New Roman"/>
          <w:sz w:val="24"/>
          <w:szCs w:val="24"/>
        </w:rPr>
      </w:pPr>
    </w:p>
    <w:p w:rsidR="007E2BE1" w:rsidRPr="007E2BE1" w:rsidRDefault="007E2BE1" w:rsidP="007E2BE1">
      <w:pPr>
        <w:jc w:val="center"/>
        <w:rPr>
          <w:rFonts w:ascii="Times New Roman" w:hAnsi="Times New Roman" w:cs="Times New Roman"/>
          <w:sz w:val="24"/>
          <w:szCs w:val="24"/>
        </w:rPr>
      </w:pPr>
      <w:r w:rsidRPr="007E2BE1">
        <w:rPr>
          <w:rFonts w:ascii="Times New Roman" w:hAnsi="Times New Roman" w:cs="Times New Roman"/>
          <w:sz w:val="24"/>
          <w:szCs w:val="24"/>
        </w:rPr>
        <w:t xml:space="preserve">_______________________, ____ de _______________ </w:t>
      </w:r>
      <w:proofErr w:type="spellStart"/>
      <w:r w:rsidRPr="007E2BE1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7E2BE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XX</w:t>
      </w:r>
    </w:p>
    <w:p w:rsidR="007E2BE1" w:rsidRPr="007E2BE1" w:rsidRDefault="007E2BE1" w:rsidP="007E2BE1">
      <w:pPr>
        <w:jc w:val="center"/>
        <w:rPr>
          <w:rFonts w:ascii="Times New Roman" w:hAnsi="Times New Roman" w:cs="Times New Roman"/>
          <w:sz w:val="24"/>
          <w:szCs w:val="24"/>
        </w:rPr>
      </w:pPr>
      <w:r w:rsidRPr="007E2BE1">
        <w:rPr>
          <w:rFonts w:ascii="Times New Roman" w:hAnsi="Times New Roman" w:cs="Times New Roman"/>
          <w:sz w:val="24"/>
          <w:szCs w:val="24"/>
        </w:rPr>
        <w:t>_______________________________________</w:t>
      </w:r>
      <w:bookmarkStart w:id="0" w:name="_GoBack"/>
      <w:bookmarkEnd w:id="0"/>
    </w:p>
    <w:p w:rsidR="00A62E87" w:rsidRPr="007E2BE1" w:rsidRDefault="007E2BE1" w:rsidP="007E2BE1">
      <w:pPr>
        <w:jc w:val="center"/>
        <w:rPr>
          <w:rFonts w:ascii="Times New Roman" w:hAnsi="Times New Roman" w:cs="Times New Roman"/>
          <w:sz w:val="24"/>
          <w:szCs w:val="24"/>
        </w:rPr>
      </w:pPr>
      <w:r w:rsidRPr="007E2BE1">
        <w:rPr>
          <w:rFonts w:ascii="Times New Roman" w:hAnsi="Times New Roman" w:cs="Times New Roman"/>
          <w:sz w:val="24"/>
          <w:szCs w:val="24"/>
        </w:rPr>
        <w:t>(Representante Legal da Licitante)</w:t>
      </w:r>
    </w:p>
    <w:sectPr w:rsidR="00A62E87" w:rsidRPr="007E2BE1" w:rsidSect="007E2BE1">
      <w:pgSz w:w="11906" w:h="16838"/>
      <w:pgMar w:top="1417" w:right="566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BE1"/>
    <w:rsid w:val="007E2BE1"/>
    <w:rsid w:val="00A6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81B34"/>
  <w15:chartTrackingRefBased/>
  <w15:docId w15:val="{BB806295-A674-4CB8-8B10-A567233BB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Andre Marques</dc:creator>
  <cp:keywords/>
  <dc:description/>
  <cp:lastModifiedBy>Maike Andre Marques</cp:lastModifiedBy>
  <cp:revision>1</cp:revision>
  <dcterms:created xsi:type="dcterms:W3CDTF">2021-04-12T22:03:00Z</dcterms:created>
  <dcterms:modified xsi:type="dcterms:W3CDTF">2021-04-12T22:06:00Z</dcterms:modified>
</cp:coreProperties>
</file>